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825" w:leader="none"/>
        </w:tabs>
        <w:spacing w:lineRule="auto" w:line="240"/>
        <w:ind w:left="7088" w:right="0" w:hanging="0"/>
        <w:jc w:val="right"/>
        <w:rPr/>
      </w:pPr>
      <w:r>
        <w:rPr>
          <w:rFonts w:cs="Times New Roman" w:ascii="Times New Roman" w:hAnsi="Times New Roman"/>
          <w:i w:val="false"/>
          <w:sz w:val="28"/>
          <w:szCs w:val="28"/>
        </w:rPr>
        <w:t>П</w:t>
      </w:r>
      <w:r>
        <w:rPr>
          <w:rFonts w:cs="Times New Roman" w:ascii="Times New Roman" w:hAnsi="Times New Roman"/>
          <w:i w:val="false"/>
        </w:rPr>
        <w:t xml:space="preserve">риложение № </w:t>
      </w:r>
      <w:r>
        <w:rPr>
          <w:rFonts w:cs="Times New Roman" w:ascii="Times New Roman" w:hAnsi="Times New Roman"/>
          <w:i w:val="false"/>
        </w:rPr>
        <w:t>9</w:t>
      </w:r>
    </w:p>
    <w:p>
      <w:pPr>
        <w:pStyle w:val="Normal"/>
        <w:tabs>
          <w:tab w:val="clear" w:pos="708"/>
          <w:tab w:val="left" w:pos="9825" w:leader="none"/>
        </w:tabs>
        <w:spacing w:lineRule="auto" w:line="240"/>
        <w:ind w:left="7088" w:right="0" w:hanging="0"/>
        <w:jc w:val="right"/>
        <w:rPr/>
      </w:pPr>
      <w:r>
        <w:rPr>
          <w:rFonts w:cs="Times New Roman" w:ascii="Times New Roman" w:hAnsi="Times New Roman"/>
          <w:i w:val="false"/>
        </w:rPr>
        <w:t>к приказу № 180-ОД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i w:val="false"/>
        </w:rPr>
        <w:t>от 29.08.2025</w:t>
      </w:r>
    </w:p>
    <w:p>
      <w:pPr>
        <w:pStyle w:val="Normal"/>
        <w:jc w:val="right"/>
        <w:rPr>
          <w:rFonts w:ascii="Times New Roman" w:hAnsi="Times New Roman" w:cs="Times New Roman"/>
          <w:i w:val="false"/>
          <w:i w:val="false"/>
          <w:sz w:val="28"/>
          <w:szCs w:val="28"/>
        </w:rPr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План спортивно - массовых, физкультурно – спортивных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и социально - значимых мероприятий на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учебный год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0314" w:type="dxa"/>
        <w:jc w:val="left"/>
        <w:tblInd w:w="-6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"/>
        <w:gridCol w:w="6097"/>
        <w:gridCol w:w="1417"/>
        <w:gridCol w:w="2091"/>
      </w:tblGrid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Ответственные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Утверждение городского плана спортивно – массовых мероприятий. Августовская конференция.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Учителя ф.к. 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 кросс наций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ф.к.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Осенняя сессия ВСФК ГТО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ф.к. школ города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Туристический слёт среди учащихся 6 -7 классов школ города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Сафаров М.М.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Всероссийская акция « Физическая культура и спорт против наркотиков»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Сафаров М.М.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Городская олимпиада по физической культуре среди 7-8, 9-11 классов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Учителя ф.к. 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 этап ШБЛ «КЭС-БАСКЕТ»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ф.к.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Зональный этап ШБЛ «КЭС-БАСКЕТ»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Оргкомитет ШБЛ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Муниципальный этап Всероссийских спортивных игр среди ШСК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ф.к.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Зимняя сессия ВСФК ГТО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ф.к.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Лыжня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России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ф.к.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Соревнования по волейболу, памяти Фатхуллина Н.Г., посвящённые 75-летию Победы в ВОВ.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Оргкомитет лицея № 12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Региональный этап Всероссийских спортивных игр среди ШСК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Оргкомитет ВСИ ШСК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города по лыжным гонкам среди 6-8 классов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ф.к.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Региональный этап Всероссийских спортивных игр ШСК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Оргкомитет ШСК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города по волейболу среди учащихся 9 – 11 классов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ф.к.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Приём нормативов ВФСК «ГТО» в течении года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 - май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Сафаров М.М.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Легкоатлетическая первомайская эстафета 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ДМС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Весенняя сессия ВСФК ГТО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Учителя ф.к. 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Традиционный спортивный праздник СПК-2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Оргкомитет НГДУ «ЛН»</w:t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426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Garamond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8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91a3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5">
    <w:name w:val="Верх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6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2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w w:val="100"/>
      <w:sz w:val="22"/>
      <w:szCs w:val="22"/>
      <w:u w:val="none"/>
    </w:rPr>
  </w:style>
  <w:style w:type="character" w:styleId="21">
    <w:name w:val="Основной текст (2) + Полужирный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spacing w:val="0"/>
      <w:w w:val="100"/>
      <w:sz w:val="22"/>
      <w:szCs w:val="22"/>
      <w:u w:val="none"/>
    </w:rPr>
  </w:style>
  <w:style w:type="character" w:styleId="5">
    <w:name w:val="Основной текст (5)_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z w:val="22"/>
      <w:szCs w:val="22"/>
      <w:u w:val="none"/>
    </w:rPr>
  </w:style>
  <w:style w:type="character" w:styleId="4">
    <w:name w:val="Основной текст (4)"/>
    <w:qFormat/>
    <w:rPr>
      <w:rFonts w:ascii="Garamond" w:hAnsi="Garamond" w:eastAsia="Garamond" w:cs="Garamond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w w:val="100"/>
      <w:sz w:val="102"/>
      <w:szCs w:val="102"/>
      <w:u w:val="none"/>
    </w:rPr>
  </w:style>
  <w:style w:type="character" w:styleId="41">
    <w:name w:val="Основной текст (4)_"/>
    <w:qFormat/>
    <w:rPr>
      <w:rFonts w:ascii="Garamond" w:hAnsi="Garamond" w:eastAsia="Garamond" w:cs="Garamond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z w:val="102"/>
      <w:szCs w:val="102"/>
      <w:u w:val="none"/>
    </w:rPr>
  </w:style>
  <w:style w:type="character" w:styleId="22">
    <w:name w:val="Основной текст (2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z w:val="22"/>
      <w:szCs w:val="22"/>
      <w:u w:val="none"/>
    </w:rPr>
  </w:style>
  <w:style w:type="character" w:styleId="Style17">
    <w:name w:val="Колонтитул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w w:val="100"/>
      <w:sz w:val="15"/>
      <w:szCs w:val="15"/>
      <w:u w:val="none"/>
    </w:rPr>
  </w:style>
  <w:style w:type="character" w:styleId="Style18">
    <w:name w:val="Колонтитул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z w:val="15"/>
      <w:szCs w:val="15"/>
      <w:u w:val="none"/>
    </w:rPr>
  </w:style>
  <w:style w:type="character" w:styleId="3">
    <w:name w:val="Основной текст (3)"/>
    <w:qFormat/>
    <w:rPr>
      <w:rFonts w:ascii="Segoe UI" w:hAnsi="Segoe UI" w:eastAsia="Segoe UI" w:cs="Segoe UI"/>
      <w:b w:val="false"/>
      <w:bCs w:val="false"/>
      <w:i/>
      <w:iCs/>
      <w:caps w:val="false"/>
      <w:smallCaps w:val="false"/>
      <w:strike w:val="false"/>
      <w:dstrike w:val="false"/>
      <w:spacing w:val="0"/>
      <w:w w:val="100"/>
      <w:u w:val="none"/>
    </w:rPr>
  </w:style>
  <w:style w:type="character" w:styleId="31">
    <w:name w:val="Основной текст (3)_"/>
    <w:qFormat/>
    <w:rPr>
      <w:rFonts w:ascii="Segoe UI" w:hAnsi="Segoe UI" w:eastAsia="Segoe UI" w:cs="Segoe UI"/>
      <w:b w:val="false"/>
      <w:bCs w:val="false"/>
      <w:i/>
      <w:iCs/>
      <w:caps w:val="false"/>
      <w:smallCaps w:val="false"/>
      <w:strike w:val="false"/>
      <w:dstrike w:val="false"/>
      <w:color w:val="000000"/>
      <w:sz w:val="24"/>
      <w:szCs w:val="24"/>
      <w:u w:val="none"/>
    </w:rPr>
  </w:style>
  <w:style w:type="character" w:styleId="2Exact">
    <w:name w:val="Основной текст (2)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z w:val="22"/>
      <w:szCs w:val="22"/>
      <w:u w:val="non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51">
    <w:name w:val="Основной текст (5)"/>
    <w:basedOn w:val="Normal"/>
    <w:qFormat/>
    <w:pPr>
      <w:shd w:fill="FFFFFF"/>
      <w:spacing w:lineRule="exact" w:line="274"/>
      <w:jc w:val="center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42">
    <w:name w:val="Основной текст (4)"/>
    <w:basedOn w:val="Normal"/>
    <w:qFormat/>
    <w:pPr>
      <w:shd w:fill="FFFFFF"/>
      <w:spacing w:lineRule="exact" w:line="274" w:before="240" w:after="200"/>
      <w:jc w:val="right"/>
    </w:pPr>
    <w:rPr>
      <w:rFonts w:ascii="Garamond" w:hAnsi="Garamond" w:eastAsia="Garamond" w:cs="Garamond"/>
      <w:sz w:val="102"/>
      <w:szCs w:val="102"/>
    </w:rPr>
  </w:style>
  <w:style w:type="paragraph" w:styleId="32">
    <w:name w:val="Основной текст (3)"/>
    <w:basedOn w:val="Normal"/>
    <w:qFormat/>
    <w:pPr>
      <w:shd w:fill="FFFFFF"/>
      <w:spacing w:lineRule="atLeast" w:line="0"/>
    </w:pPr>
    <w:rPr>
      <w:rFonts w:ascii="Segoe UI" w:hAnsi="Segoe UI" w:eastAsia="Segoe UI" w:cs="Segoe UI"/>
      <w:i/>
      <w:iCs/>
    </w:rPr>
  </w:style>
  <w:style w:type="paragraph" w:styleId="23">
    <w:name w:val="Основной текст (2)"/>
    <w:basedOn w:val="Normal"/>
    <w:qFormat/>
    <w:pPr>
      <w:shd w:fill="FFFFFF"/>
      <w:spacing w:lineRule="exact" w:line="274" w:before="0" w:after="240"/>
    </w:pPr>
    <w:rPr>
      <w:rFonts w:ascii="Times New Roman" w:hAnsi="Times New Roman" w:eastAsia="Times New Roman" w:cs="Times New Roman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424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Application>LibreOffice/7.5.6.2$Linux_X86_64 LibreOffice_project/50$Build-2</Application>
  <AppVersion>15.0000</AppVersion>
  <Pages>1</Pages>
  <Words>237</Words>
  <Characters>1388</Characters>
  <CharactersWithSpaces>1544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:description/>
  <dc:language>ru-RU</dc:language>
  <cp:lastModifiedBy/>
  <dcterms:modified xsi:type="dcterms:W3CDTF">2025-11-07T13:51:55Z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